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INNOVATIVE FOOD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Intelligent Fanatics Capital Management LLC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2,690,153.00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2,690,153.00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Intelligent Fanatics Capital Management LLC (IFCM) is the general partner of IFCM MicroCap Fund LP (Fund). The securities reported in this Schedule 13G are held directly by the Fund or other discretionary investment clients of IFCM.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Cassel Ian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2,690,153.00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2,690,153.00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Mr. Cassel is the sole managing member of IFCM. Mr. Cassel has shared voting and investment power with respect to, and therefore may be deemed to be the beneficial owner of, the shares beneficially owned by the Fund and other discretionary investment clients of IFCM. Mr. Cassel disclaims beneficial ownership of the shares beneficially owned by the Fund and other discretionary investment clients of IFCM, other than the shares attributable to his limited and general partnership interest therein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IFCM MicroCap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2,690,153.00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2,690,153.00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2,690,153.00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INNOVATIVE FOOD HOLDINGS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2528 S 27TH AVE, BROADVIEW, ILLINOIS, 60155.</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Intelligent Fanatics Capital Management, LLC Ian Cassel IFCM MicroCap Fund LP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350 Rumford Road Lititz, Pennsylvania 17543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Intelligent Fanatics Capital Management, LLC - Pennsylvania IFCM MicroCap Fund LP- Delaware Ian Cassel - USA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$0.0001</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Intelligent Fanatics Capital Management, LLC: 2,690,153 Ian Cassel: 2,690,153 IFCM MicroCap Fund LP: 2,690,153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Intelligent Fanatics Capital Management, LLC: 4.9% Ian Cassel: 4.9% IFCM MicroCap Fund LP: 4.9%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Intelligent Fanatics Capital Management, LLC: 2,690,153 Ian Cassel: 2,690,153 IFCM MicroCap Fund LP: 2,690,153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Intelligent Fanatics Capital Management, LLC: 2,690,153 Ian Cassel: 2,690,153 IFCM MicroCap Fund LP: 2,690,153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2(a) in lieu of an Exhibit.</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Intelligent Fanatics Capital Management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Ian Cassel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Cassel Ian J.</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2"/>
              <w:gridCol w:w="9013"/>
            </w:tblGrid>
            <w:tr>
              <w:trPr/>
              <w:tc>
                <w:tcPr>
                  <w:tcW w:w="1192" w:type="dxa"/>
                  <w:tcBorders/>
                  <w:vAlign w:val="center"/>
                </w:tcPr>
                <w:p>
                  <w:pPr>
                    <w:pStyle w:val="TableContents"/>
                    <w:bidi w:val="0"/>
                    <w:spacing w:before="0" w:after="283"/>
                    <w:jc w:val="left"/>
                    <w:rPr/>
                  </w:pPr>
                  <w:r>
                    <w:rPr/>
                    <w:t>Signature:</w:t>
                  </w:r>
                </w:p>
              </w:tc>
              <w:tc>
                <w:tcPr>
                  <w:tcW w:w="9013" w:type="dxa"/>
                  <w:tcBorders/>
                  <w:vAlign w:val="center"/>
                </w:tcPr>
                <w:p>
                  <w:pPr>
                    <w:pStyle w:val="TableContents"/>
                    <w:bidi w:val="0"/>
                    <w:spacing w:before="0" w:after="283"/>
                    <w:jc w:val="left"/>
                    <w:rPr/>
                  </w:pPr>
                  <w:r>
                    <w:rPr/>
                    <w:t>Ian Cassel</w:t>
                  </w:r>
                </w:p>
              </w:tc>
            </w:tr>
            <w:tr>
              <w:trPr/>
              <w:tc>
                <w:tcPr>
                  <w:tcW w:w="1192" w:type="dxa"/>
                  <w:tcBorders/>
                  <w:vAlign w:val="center"/>
                </w:tcPr>
                <w:p>
                  <w:pPr>
                    <w:pStyle w:val="TableContents"/>
                    <w:bidi w:val="0"/>
                    <w:spacing w:before="0" w:after="283"/>
                    <w:jc w:val="left"/>
                    <w:rPr/>
                  </w:pPr>
                  <w:r>
                    <w:rPr/>
                    <w:t>Name/Title:</w:t>
                  </w:r>
                </w:p>
              </w:tc>
              <w:tc>
                <w:tcPr>
                  <w:tcW w:w="9013" w:type="dxa"/>
                  <w:tcBorders/>
                  <w:vAlign w:val="center"/>
                </w:tcPr>
                <w:p>
                  <w:pPr>
                    <w:pStyle w:val="TableContents"/>
                    <w:bidi w:val="0"/>
                    <w:spacing w:before="0" w:after="283"/>
                    <w:jc w:val="left"/>
                    <w:rPr/>
                  </w:pPr>
                  <w:r>
                    <w:rPr/>
                    <w:t>Self</w:t>
                  </w:r>
                </w:p>
              </w:tc>
            </w:tr>
            <w:tr>
              <w:trPr/>
              <w:tc>
                <w:tcPr>
                  <w:tcW w:w="1192" w:type="dxa"/>
                  <w:tcBorders/>
                  <w:vAlign w:val="center"/>
                </w:tcPr>
                <w:p>
                  <w:pPr>
                    <w:pStyle w:val="TableContents"/>
                    <w:bidi w:val="0"/>
                    <w:spacing w:before="0" w:after="283"/>
                    <w:jc w:val="left"/>
                    <w:rPr/>
                  </w:pPr>
                  <w:r>
                    <w:rPr/>
                    <w:t>Date:</w:t>
                  </w:r>
                </w:p>
              </w:tc>
              <w:tc>
                <w:tcPr>
                  <w:tcW w:w="9013"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IFCM MicroCap Fund LP</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Ian Cassel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283"/>
              <w:jc w:val="center"/>
              <w:rPr>
                <w:b/>
              </w:rPr>
            </w:pPr>
            <w:r>
              <w:rPr>
                <w:b/>
              </w:rPr>
              <w:t xml:space="preserve">Exhibit Information </w:t>
            </w:r>
          </w:p>
        </w:tc>
      </w:tr>
      <w:tr>
        <w:trPr/>
        <w:tc>
          <w:tcPr>
            <w:tcW w:w="3541" w:type="dxa"/>
            <w:tcBorders/>
            <w:vAlign w:val="center"/>
          </w:tcPr>
          <w:p>
            <w:pPr>
              <w:pStyle w:val="TableContents"/>
              <w:bidi w:val="0"/>
              <w:spacing w:before="0" w:after="283"/>
              <w:jc w:val="left"/>
              <w:rPr/>
            </w:pPr>
            <w:r>
              <w:rPr/>
              <w:t>Exhibit 1 - Agreement of Reporting</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1244</Words>
  <Characters>6555</Characters>
  <CharactersWithSpaces>7753</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